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F5" w:rsidRPr="007B50DA" w:rsidRDefault="006D3C02" w:rsidP="006D3C02">
      <w:pPr>
        <w:tabs>
          <w:tab w:val="left" w:pos="1560"/>
          <w:tab w:val="left" w:pos="1843"/>
        </w:tabs>
        <w:jc w:val="center"/>
        <w:rPr>
          <w:rFonts w:asciiTheme="minorHAnsi" w:hAnsiTheme="minorHAnsi"/>
          <w:b/>
          <w:iCs/>
          <w:color w:val="1F497D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36"/>
          <w:szCs w:val="36"/>
          <w:lang w:eastAsia="tr-TR"/>
        </w:rPr>
        <w:drawing>
          <wp:inline distT="0" distB="0" distL="0" distR="0" wp14:anchorId="006700B0" wp14:editId="0A921C7C">
            <wp:extent cx="2036445" cy="762000"/>
            <wp:effectExtent l="0" t="0" r="190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C02" w:rsidRDefault="006D3C02" w:rsidP="0057169F">
      <w:pPr>
        <w:pBdr>
          <w:bottom w:val="single" w:sz="8" w:space="0" w:color="4F81BD" w:themeColor="accent1"/>
        </w:pBdr>
        <w:contextualSpacing/>
        <w:jc w:val="center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8"/>
          <w:szCs w:val="28"/>
          <w:lang w:eastAsia="tr-TR"/>
        </w:rPr>
      </w:pPr>
    </w:p>
    <w:p w:rsidR="006D3C02" w:rsidRPr="002A6CCF" w:rsidRDefault="006D3C02" w:rsidP="00243655">
      <w:pPr>
        <w:pBdr>
          <w:bottom w:val="single" w:sz="8" w:space="0" w:color="4F81BD" w:themeColor="accent1"/>
        </w:pBdr>
        <w:contextualSpacing/>
        <w:jc w:val="center"/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4"/>
          <w:szCs w:val="24"/>
          <w:lang w:eastAsia="tr-TR"/>
        </w:rPr>
      </w:pPr>
      <w:r w:rsidRPr="002A6CC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4"/>
          <w:szCs w:val="24"/>
          <w:lang w:eastAsia="tr-TR"/>
        </w:rPr>
        <w:t>DEİ</w:t>
      </w:r>
      <w:r w:rsidR="0057169F" w:rsidRPr="002A6CC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4"/>
          <w:szCs w:val="24"/>
          <w:lang w:eastAsia="tr-TR"/>
        </w:rPr>
        <w:t>K/</w:t>
      </w:r>
      <w:r w:rsidR="000F3515" w:rsidRPr="002A6CC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4"/>
          <w:szCs w:val="24"/>
          <w:lang w:eastAsia="tr-TR"/>
        </w:rPr>
        <w:t xml:space="preserve"> </w:t>
      </w:r>
      <w:r w:rsidR="0057169F" w:rsidRPr="002A6CC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4"/>
          <w:szCs w:val="24"/>
          <w:lang w:eastAsia="tr-TR"/>
        </w:rPr>
        <w:t xml:space="preserve">Türkiye – </w:t>
      </w:r>
      <w:r w:rsidR="00243655" w:rsidRPr="002A6CCF">
        <w:rPr>
          <w:rFonts w:asciiTheme="minorHAnsi" w:eastAsiaTheme="majorEastAsia" w:hAnsiTheme="minorHAnsi" w:cstheme="majorBidi"/>
          <w:color w:val="17365D" w:themeColor="text2" w:themeShade="BF"/>
          <w:spacing w:val="5"/>
          <w:kern w:val="28"/>
          <w:sz w:val="24"/>
          <w:szCs w:val="24"/>
          <w:lang w:eastAsia="tr-TR"/>
        </w:rPr>
        <w:t>Bulgaria Business Council</w:t>
      </w:r>
    </w:p>
    <w:p w:rsidR="00243655" w:rsidRPr="004C0A1C" w:rsidRDefault="00243655" w:rsidP="00243655">
      <w:pPr>
        <w:pBdr>
          <w:bottom w:val="single" w:sz="8" w:space="0" w:color="4F81BD" w:themeColor="accent1"/>
        </w:pBdr>
        <w:contextualSpacing/>
        <w:jc w:val="center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4"/>
          <w:szCs w:val="24"/>
          <w:lang w:eastAsia="tr-TR"/>
        </w:rPr>
      </w:pPr>
    </w:p>
    <w:p w:rsidR="00656E6B" w:rsidRPr="002A6CCF" w:rsidRDefault="00243655" w:rsidP="004C0A1C">
      <w:pPr>
        <w:pBdr>
          <w:bottom w:val="single" w:sz="8" w:space="0" w:color="4F81BD" w:themeColor="accent1"/>
        </w:pBdr>
        <w:ind w:firstLine="708"/>
        <w:contextualSpacing/>
        <w:jc w:val="center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8"/>
          <w:szCs w:val="28"/>
          <w:lang w:eastAsia="tr-TR"/>
        </w:rPr>
      </w:pPr>
      <w:r w:rsidRPr="002A6CCF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8"/>
          <w:szCs w:val="28"/>
          <w:lang w:eastAsia="tr-TR"/>
        </w:rPr>
        <w:t>Meeting with the Minister of Innovation and Growth of the Republic of Bulgaria  H.E. Milena Stoicheva</w:t>
      </w:r>
    </w:p>
    <w:p w:rsidR="004C0A1C" w:rsidRPr="002A6CCF" w:rsidRDefault="004C0A1C" w:rsidP="004C0A1C">
      <w:pPr>
        <w:pBdr>
          <w:bottom w:val="single" w:sz="8" w:space="0" w:color="4F81BD" w:themeColor="accent1"/>
        </w:pBdr>
        <w:ind w:firstLine="708"/>
        <w:contextualSpacing/>
        <w:jc w:val="center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4"/>
          <w:szCs w:val="24"/>
          <w:lang w:eastAsia="tr-TR"/>
        </w:rPr>
      </w:pPr>
    </w:p>
    <w:p w:rsidR="004C0A1C" w:rsidRPr="002A6CCF" w:rsidRDefault="004C0A1C" w:rsidP="004C0A1C">
      <w:pPr>
        <w:pBdr>
          <w:bottom w:val="single" w:sz="8" w:space="0" w:color="4F81BD" w:themeColor="accent1"/>
        </w:pBdr>
        <w:ind w:firstLine="708"/>
        <w:contextualSpacing/>
        <w:jc w:val="center"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4"/>
          <w:szCs w:val="24"/>
          <w:lang w:eastAsia="tr-TR"/>
        </w:rPr>
      </w:pPr>
      <w:r w:rsidRPr="002A6CCF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4"/>
          <w:szCs w:val="24"/>
          <w:lang w:eastAsia="tr-TR"/>
        </w:rPr>
        <w:t>- Draft Programme-</w:t>
      </w:r>
    </w:p>
    <w:p w:rsidR="00B82498" w:rsidRPr="004C0A1C" w:rsidRDefault="00B82498" w:rsidP="00B82498">
      <w:pPr>
        <w:pBdr>
          <w:bottom w:val="single" w:sz="8" w:space="0" w:color="4F81BD" w:themeColor="accent1"/>
        </w:pBdr>
        <w:ind w:firstLine="708"/>
        <w:contextualSpacing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4"/>
          <w:szCs w:val="24"/>
          <w:lang w:eastAsia="tr-TR"/>
        </w:rPr>
      </w:pPr>
    </w:p>
    <w:p w:rsidR="003C5CB2" w:rsidRPr="004C0A1C" w:rsidRDefault="00243655" w:rsidP="003C5CB2">
      <w:pPr>
        <w:pBdr>
          <w:bottom w:val="single" w:sz="8" w:space="0" w:color="4F81BD" w:themeColor="accent1"/>
        </w:pBdr>
        <w:contextualSpacing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4"/>
          <w:szCs w:val="24"/>
          <w:lang w:eastAsia="tr-TR"/>
        </w:rPr>
      </w:pPr>
      <w:r w:rsidRPr="004C0A1C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4"/>
          <w:szCs w:val="24"/>
          <w:lang w:eastAsia="tr-TR"/>
        </w:rPr>
        <w:t>24 November 2023</w:t>
      </w:r>
      <w:r w:rsidR="00177035"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4"/>
          <w:szCs w:val="24"/>
          <w:lang w:eastAsia="tr-TR"/>
        </w:rPr>
        <w:t>, Friday</w:t>
      </w:r>
    </w:p>
    <w:p w:rsidR="003C5CB2" w:rsidRPr="004C0A1C" w:rsidRDefault="003C5CB2" w:rsidP="003C5CB2">
      <w:pPr>
        <w:pStyle w:val="NoSpacing"/>
        <w:rPr>
          <w:rFonts w:cs="Times New Roman"/>
          <w:sz w:val="24"/>
          <w:szCs w:val="24"/>
        </w:rPr>
      </w:pPr>
    </w:p>
    <w:p w:rsidR="00243655" w:rsidRPr="002571F9" w:rsidRDefault="00243655" w:rsidP="003C5CB2">
      <w:pPr>
        <w:pStyle w:val="NoSpacing"/>
        <w:rPr>
          <w:rFonts w:cs="Times New Roman"/>
          <w:b/>
          <w:color w:val="17365D" w:themeColor="text2" w:themeShade="BF"/>
          <w:sz w:val="24"/>
          <w:szCs w:val="24"/>
        </w:rPr>
      </w:pPr>
      <w:r w:rsidRPr="002571F9">
        <w:rPr>
          <w:rFonts w:cs="Times New Roman"/>
          <w:b/>
          <w:color w:val="17365D" w:themeColor="text2" w:themeShade="BF"/>
          <w:sz w:val="24"/>
          <w:szCs w:val="24"/>
        </w:rPr>
        <w:t>1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6</w:t>
      </w:r>
      <w:r w:rsidR="00CA26D2">
        <w:rPr>
          <w:rFonts w:cs="Times New Roman"/>
          <w:b/>
          <w:color w:val="17365D" w:themeColor="text2" w:themeShade="BF"/>
          <w:sz w:val="24"/>
          <w:szCs w:val="24"/>
        </w:rPr>
        <w:t>: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0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>0 – 1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6</w:t>
      </w:r>
      <w:r w:rsidR="00CA26D2">
        <w:rPr>
          <w:rFonts w:cs="Times New Roman"/>
          <w:b/>
          <w:color w:val="17365D" w:themeColor="text2" w:themeShade="BF"/>
          <w:sz w:val="24"/>
          <w:szCs w:val="24"/>
        </w:rPr>
        <w:t>: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3</w:t>
      </w:r>
      <w:r w:rsidR="003C5CB2" w:rsidRPr="002571F9">
        <w:rPr>
          <w:rFonts w:cs="Times New Roman"/>
          <w:b/>
          <w:color w:val="17365D" w:themeColor="text2" w:themeShade="BF"/>
          <w:sz w:val="24"/>
          <w:szCs w:val="24"/>
        </w:rPr>
        <w:t>0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ab/>
      </w:r>
      <w:r w:rsidR="00053C2D">
        <w:rPr>
          <w:rFonts w:cs="Times New Roman"/>
          <w:b/>
          <w:color w:val="17365D" w:themeColor="text2" w:themeShade="BF"/>
          <w:sz w:val="24"/>
          <w:szCs w:val="24"/>
        </w:rPr>
        <w:t xml:space="preserve">  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>Registration</w:t>
      </w:r>
    </w:p>
    <w:p w:rsidR="00243655" w:rsidRPr="002571F9" w:rsidRDefault="00243655" w:rsidP="003C5CB2">
      <w:pPr>
        <w:pStyle w:val="NoSpacing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243655" w:rsidRPr="002571F9" w:rsidRDefault="00243655" w:rsidP="003C5CB2">
      <w:pPr>
        <w:pStyle w:val="NoSpacing"/>
        <w:rPr>
          <w:rFonts w:cs="Times New Roman"/>
          <w:b/>
          <w:color w:val="17365D" w:themeColor="text2" w:themeShade="BF"/>
          <w:sz w:val="24"/>
          <w:szCs w:val="24"/>
        </w:rPr>
      </w:pPr>
      <w:r w:rsidRPr="002571F9">
        <w:rPr>
          <w:rFonts w:cs="Times New Roman"/>
          <w:b/>
          <w:color w:val="17365D" w:themeColor="text2" w:themeShade="BF"/>
          <w:sz w:val="24"/>
          <w:szCs w:val="24"/>
        </w:rPr>
        <w:t>1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6:3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>0 – 1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6</w:t>
      </w:r>
      <w:r w:rsidR="00CA26D2">
        <w:rPr>
          <w:rFonts w:cs="Times New Roman"/>
          <w:b/>
          <w:color w:val="17365D" w:themeColor="text2" w:themeShade="BF"/>
          <w:sz w:val="24"/>
          <w:szCs w:val="24"/>
        </w:rPr>
        <w:t>: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40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 xml:space="preserve">    </w:t>
      </w:r>
      <w:r w:rsidR="004C0A1C" w:rsidRPr="002571F9">
        <w:rPr>
          <w:rFonts w:cs="Times New Roman"/>
          <w:b/>
          <w:color w:val="17365D" w:themeColor="text2" w:themeShade="BF"/>
          <w:sz w:val="24"/>
          <w:szCs w:val="24"/>
        </w:rPr>
        <w:t>Opening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 xml:space="preserve"> Remarks</w:t>
      </w:r>
    </w:p>
    <w:p w:rsidR="00243655" w:rsidRPr="002571F9" w:rsidRDefault="00243655" w:rsidP="003C5CB2">
      <w:pPr>
        <w:pStyle w:val="NoSpacing"/>
        <w:rPr>
          <w:rFonts w:cs="Times New Roman"/>
          <w:color w:val="17365D" w:themeColor="text2" w:themeShade="BF"/>
          <w:sz w:val="24"/>
          <w:szCs w:val="24"/>
        </w:rPr>
      </w:pPr>
    </w:p>
    <w:p w:rsidR="00243655" w:rsidRPr="00177035" w:rsidRDefault="00243655" w:rsidP="00243655">
      <w:pPr>
        <w:pStyle w:val="NoSpacing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177035">
        <w:rPr>
          <w:rFonts w:cs="Times New Roman"/>
          <w:sz w:val="24"/>
          <w:szCs w:val="24"/>
        </w:rPr>
        <w:t>Mr. Zeki Sarıbekir, Chairperson, DEİK Türkiye – Bulgaria Business Council</w:t>
      </w:r>
    </w:p>
    <w:p w:rsidR="00243655" w:rsidRPr="00177035" w:rsidRDefault="00243655" w:rsidP="003C5CB2">
      <w:pPr>
        <w:pStyle w:val="NoSpacing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177035">
        <w:rPr>
          <w:rFonts w:cs="Times New Roman"/>
          <w:sz w:val="24"/>
          <w:szCs w:val="24"/>
        </w:rPr>
        <w:t>Mr. Nail Olpak, President, DEİK</w:t>
      </w:r>
      <w:r w:rsidR="004C0A1C" w:rsidRPr="00177035">
        <w:rPr>
          <w:rFonts w:cs="Times New Roman"/>
          <w:sz w:val="24"/>
          <w:szCs w:val="24"/>
        </w:rPr>
        <w:t xml:space="preserve"> (tbc)</w:t>
      </w:r>
    </w:p>
    <w:p w:rsidR="004C0A1C" w:rsidRPr="004C0A1C" w:rsidRDefault="004C0A1C" w:rsidP="004C0A1C">
      <w:pPr>
        <w:pStyle w:val="NoSpacing"/>
        <w:ind w:left="1068"/>
        <w:rPr>
          <w:rFonts w:cs="Times New Roman"/>
          <w:color w:val="1F497D" w:themeColor="text2"/>
          <w:sz w:val="24"/>
          <w:szCs w:val="24"/>
        </w:rPr>
      </w:pPr>
    </w:p>
    <w:p w:rsidR="00243655" w:rsidRPr="00177035" w:rsidRDefault="00243655" w:rsidP="003C5CB2">
      <w:pPr>
        <w:pStyle w:val="NoSpacing"/>
        <w:rPr>
          <w:rFonts w:cs="Times New Roman"/>
          <w:b/>
          <w:sz w:val="24"/>
          <w:szCs w:val="24"/>
        </w:rPr>
      </w:pPr>
      <w:r w:rsidRPr="002571F9">
        <w:rPr>
          <w:rFonts w:cs="Times New Roman"/>
          <w:b/>
          <w:color w:val="17365D" w:themeColor="text2" w:themeShade="BF"/>
          <w:sz w:val="24"/>
          <w:szCs w:val="24"/>
        </w:rPr>
        <w:t>Keynote Remark</w:t>
      </w:r>
      <w:r w:rsidRPr="004C0A1C">
        <w:rPr>
          <w:rFonts w:cs="Times New Roman"/>
          <w:b/>
          <w:color w:val="1F497D" w:themeColor="text2"/>
          <w:sz w:val="24"/>
          <w:szCs w:val="24"/>
        </w:rPr>
        <w:t xml:space="preserve">: </w:t>
      </w:r>
      <w:r w:rsidRPr="00177035">
        <w:rPr>
          <w:rFonts w:cs="Times New Roman"/>
          <w:sz w:val="24"/>
          <w:szCs w:val="24"/>
        </w:rPr>
        <w:t>H.E. Milena Stoicheva, Minister of Innovation and Growth of the Republic of Bulgaria</w:t>
      </w:r>
      <w:r w:rsidRPr="00177035">
        <w:rPr>
          <w:rFonts w:cs="Times New Roman"/>
          <w:b/>
          <w:sz w:val="24"/>
          <w:szCs w:val="24"/>
        </w:rPr>
        <w:t xml:space="preserve">  </w:t>
      </w:r>
    </w:p>
    <w:p w:rsidR="00243655" w:rsidRPr="004C0A1C" w:rsidRDefault="00243655" w:rsidP="003C5CB2">
      <w:pPr>
        <w:pStyle w:val="NoSpacing"/>
        <w:rPr>
          <w:rFonts w:cs="Times New Roman"/>
          <w:b/>
          <w:color w:val="1F497D" w:themeColor="text2"/>
          <w:sz w:val="24"/>
          <w:szCs w:val="24"/>
        </w:rPr>
      </w:pPr>
    </w:p>
    <w:p w:rsidR="00243655" w:rsidRPr="002571F9" w:rsidRDefault="00243655" w:rsidP="003C5CB2">
      <w:pPr>
        <w:pStyle w:val="NoSpacing"/>
        <w:rPr>
          <w:rFonts w:cs="Times New Roman"/>
          <w:b/>
          <w:color w:val="17365D" w:themeColor="text2" w:themeShade="BF"/>
          <w:sz w:val="24"/>
          <w:szCs w:val="24"/>
        </w:rPr>
      </w:pPr>
      <w:r w:rsidRPr="002571F9">
        <w:rPr>
          <w:rFonts w:cs="Times New Roman"/>
          <w:b/>
          <w:color w:val="17365D" w:themeColor="text2" w:themeShade="BF"/>
          <w:sz w:val="24"/>
          <w:szCs w:val="24"/>
        </w:rPr>
        <w:t>1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6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>:</w:t>
      </w:r>
      <w:r w:rsidR="00C266CD" w:rsidRPr="002571F9">
        <w:rPr>
          <w:rFonts w:cs="Times New Roman"/>
          <w:b/>
          <w:color w:val="17365D" w:themeColor="text2" w:themeShade="BF"/>
          <w:sz w:val="24"/>
          <w:szCs w:val="24"/>
        </w:rPr>
        <w:t>4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0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 xml:space="preserve"> – 1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7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>: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30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DA3335" w:rsidRPr="002571F9">
        <w:rPr>
          <w:rFonts w:cs="Times New Roman"/>
          <w:b/>
          <w:color w:val="17365D" w:themeColor="text2" w:themeShade="BF"/>
          <w:sz w:val="24"/>
          <w:szCs w:val="24"/>
        </w:rPr>
        <w:t>Trade and Investment Opportunities</w:t>
      </w:r>
      <w:r w:rsidR="00B279C3" w:rsidRPr="002571F9">
        <w:rPr>
          <w:rFonts w:cs="Times New Roman"/>
          <w:b/>
          <w:color w:val="17365D" w:themeColor="text2" w:themeShade="BF"/>
          <w:sz w:val="24"/>
          <w:szCs w:val="24"/>
        </w:rPr>
        <w:t xml:space="preserve"> in</w:t>
      </w:r>
      <w:r w:rsidR="00026D0D" w:rsidRPr="002571F9">
        <w:rPr>
          <w:rFonts w:cs="Times New Roman"/>
          <w:b/>
          <w:color w:val="17365D" w:themeColor="text2" w:themeShade="BF"/>
          <w:sz w:val="24"/>
          <w:szCs w:val="24"/>
        </w:rPr>
        <w:t xml:space="preserve"> Bulgaria </w:t>
      </w:r>
    </w:p>
    <w:p w:rsidR="00243655" w:rsidRPr="00177035" w:rsidRDefault="00243655" w:rsidP="003C5CB2">
      <w:pPr>
        <w:pStyle w:val="NoSpacing"/>
        <w:rPr>
          <w:rFonts w:cs="Times New Roman"/>
          <w:b/>
          <w:sz w:val="24"/>
          <w:szCs w:val="24"/>
        </w:rPr>
      </w:pPr>
    </w:p>
    <w:p w:rsidR="00025EBD" w:rsidRDefault="00025EBD" w:rsidP="00025EBD">
      <w:pPr>
        <w:pStyle w:val="NoSpacing"/>
        <w:numPr>
          <w:ilvl w:val="0"/>
          <w:numId w:val="2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Ms. Mila Nenova, Executive Director,  Invest Bulgaria Agency (IBA)</w:t>
      </w:r>
    </w:p>
    <w:p w:rsidR="00025EBD" w:rsidRDefault="00025EBD" w:rsidP="00025EBD">
      <w:pPr>
        <w:pStyle w:val="NoSpacing"/>
        <w:numPr>
          <w:ilvl w:val="0"/>
          <w:numId w:val="2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Mr. Emrah Sazak, Vice Chairperson, DEİK Türkiye – Bulgaria Business Council &amp; Director, BULTİŞAD</w:t>
      </w:r>
    </w:p>
    <w:p w:rsidR="00243655" w:rsidRPr="004C0A1C" w:rsidRDefault="00243655" w:rsidP="00243655">
      <w:pPr>
        <w:pStyle w:val="NoSpacing"/>
        <w:rPr>
          <w:rFonts w:cs="Times New Roman"/>
          <w:b/>
          <w:color w:val="1F497D" w:themeColor="text2"/>
          <w:sz w:val="24"/>
          <w:szCs w:val="24"/>
        </w:rPr>
      </w:pPr>
    </w:p>
    <w:p w:rsidR="00243655" w:rsidRPr="002571F9" w:rsidRDefault="00243655" w:rsidP="00243655">
      <w:pPr>
        <w:pStyle w:val="NoSpacing"/>
        <w:rPr>
          <w:rFonts w:cs="Times New Roman"/>
          <w:b/>
          <w:color w:val="17365D" w:themeColor="text2" w:themeShade="BF"/>
          <w:sz w:val="24"/>
          <w:szCs w:val="24"/>
        </w:rPr>
      </w:pPr>
      <w:r w:rsidRPr="002571F9">
        <w:rPr>
          <w:rFonts w:cs="Times New Roman"/>
          <w:b/>
          <w:color w:val="17365D" w:themeColor="text2" w:themeShade="BF"/>
          <w:sz w:val="24"/>
          <w:szCs w:val="24"/>
        </w:rPr>
        <w:t>1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7:30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 xml:space="preserve"> – 1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7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>: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45</w:t>
      </w:r>
      <w:r w:rsidRPr="002571F9">
        <w:rPr>
          <w:rFonts w:cs="Times New Roman"/>
          <w:b/>
          <w:color w:val="17365D" w:themeColor="text2" w:themeShade="BF"/>
          <w:sz w:val="24"/>
          <w:szCs w:val="24"/>
        </w:rPr>
        <w:t xml:space="preserve"> Q &amp; A</w:t>
      </w:r>
    </w:p>
    <w:p w:rsidR="00243655" w:rsidRPr="004C0A1C" w:rsidRDefault="00243655" w:rsidP="00243655">
      <w:pPr>
        <w:pStyle w:val="NoSpacing"/>
        <w:rPr>
          <w:rFonts w:cs="Times New Roman"/>
          <w:b/>
          <w:color w:val="1F497D" w:themeColor="text2"/>
          <w:sz w:val="24"/>
          <w:szCs w:val="24"/>
        </w:rPr>
      </w:pPr>
    </w:p>
    <w:p w:rsidR="00243655" w:rsidRPr="00177035" w:rsidRDefault="00243655" w:rsidP="00243655">
      <w:pPr>
        <w:pStyle w:val="NoSpacing"/>
        <w:numPr>
          <w:ilvl w:val="0"/>
          <w:numId w:val="23"/>
        </w:numPr>
        <w:rPr>
          <w:rFonts w:cs="Times New Roman"/>
          <w:sz w:val="24"/>
          <w:szCs w:val="24"/>
        </w:rPr>
      </w:pPr>
      <w:r w:rsidRPr="00177035">
        <w:rPr>
          <w:rFonts w:cs="Times New Roman"/>
          <w:sz w:val="24"/>
          <w:szCs w:val="24"/>
        </w:rPr>
        <w:t xml:space="preserve">Participant companies will share their comments and ask their questions for an interactive discussion. </w:t>
      </w:r>
    </w:p>
    <w:p w:rsidR="00243655" w:rsidRPr="004C0A1C" w:rsidRDefault="00243655" w:rsidP="00243655">
      <w:pPr>
        <w:pStyle w:val="NoSpacing"/>
        <w:ind w:left="1068"/>
        <w:rPr>
          <w:rFonts w:cs="Times New Roman"/>
          <w:b/>
          <w:color w:val="1F497D" w:themeColor="text2"/>
          <w:sz w:val="24"/>
          <w:szCs w:val="24"/>
        </w:rPr>
      </w:pPr>
    </w:p>
    <w:p w:rsidR="00243655" w:rsidRPr="002571F9" w:rsidRDefault="00243655" w:rsidP="00243655">
      <w:pPr>
        <w:pStyle w:val="NoSpacing"/>
        <w:rPr>
          <w:rFonts w:cs="Times New Roman"/>
          <w:b/>
          <w:color w:val="17365D" w:themeColor="text2" w:themeShade="BF"/>
          <w:sz w:val="24"/>
          <w:szCs w:val="24"/>
        </w:rPr>
      </w:pPr>
      <w:r w:rsidRPr="002571F9">
        <w:rPr>
          <w:rFonts w:cs="Times New Roman"/>
          <w:b/>
          <w:color w:val="17365D" w:themeColor="text2" w:themeShade="BF"/>
          <w:sz w:val="24"/>
          <w:szCs w:val="24"/>
        </w:rPr>
        <w:t>1</w:t>
      </w:r>
      <w:r w:rsidR="00C266CD" w:rsidRPr="002571F9">
        <w:rPr>
          <w:rFonts w:cs="Times New Roman"/>
          <w:b/>
          <w:color w:val="17365D" w:themeColor="text2" w:themeShade="BF"/>
          <w:sz w:val="24"/>
          <w:szCs w:val="24"/>
        </w:rPr>
        <w:t>7: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45</w:t>
      </w:r>
      <w:r w:rsidR="002571F9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E20BB3">
        <w:rPr>
          <w:rFonts w:cs="Times New Roman"/>
          <w:b/>
          <w:color w:val="17365D" w:themeColor="text2" w:themeShade="BF"/>
          <w:sz w:val="24"/>
          <w:szCs w:val="24"/>
        </w:rPr>
        <w:t>– 18:15</w:t>
      </w:r>
      <w:r w:rsidR="00C266CD" w:rsidRPr="002571F9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0677A5" w:rsidRPr="002571F9">
        <w:rPr>
          <w:rFonts w:cs="Times New Roman"/>
          <w:b/>
          <w:color w:val="17365D" w:themeColor="text2" w:themeShade="BF"/>
          <w:sz w:val="24"/>
          <w:szCs w:val="24"/>
        </w:rPr>
        <w:t xml:space="preserve">Networking </w:t>
      </w:r>
    </w:p>
    <w:p w:rsidR="00C266CD" w:rsidRPr="002571F9" w:rsidRDefault="00C266CD" w:rsidP="00243655">
      <w:pPr>
        <w:pStyle w:val="NoSpacing"/>
        <w:rPr>
          <w:rFonts w:cs="Times New Roman"/>
          <w:b/>
          <w:color w:val="17365D" w:themeColor="text2" w:themeShade="BF"/>
          <w:sz w:val="24"/>
          <w:szCs w:val="24"/>
        </w:rPr>
      </w:pPr>
    </w:p>
    <w:p w:rsidR="00B82498" w:rsidRPr="004C0A1C" w:rsidRDefault="00B82498" w:rsidP="00656E6B">
      <w:pPr>
        <w:pBdr>
          <w:bottom w:val="single" w:sz="8" w:space="0" w:color="4F81BD" w:themeColor="accent1"/>
        </w:pBdr>
        <w:contextualSpacing/>
        <w:rPr>
          <w:rFonts w:asciiTheme="minorHAnsi" w:eastAsiaTheme="majorEastAsia" w:hAnsiTheme="minorHAnsi" w:cstheme="majorBidi"/>
          <w:b/>
          <w:color w:val="17365D" w:themeColor="text2" w:themeShade="BF"/>
          <w:spacing w:val="5"/>
          <w:kern w:val="28"/>
          <w:sz w:val="28"/>
          <w:szCs w:val="28"/>
          <w:lang w:eastAsia="tr-TR"/>
        </w:rPr>
      </w:pPr>
    </w:p>
    <w:p w:rsidR="0057169F" w:rsidRPr="004C0A1C" w:rsidRDefault="0057169F" w:rsidP="004E4AD2">
      <w:pPr>
        <w:rPr>
          <w:b/>
          <w:sz w:val="28"/>
          <w:szCs w:val="28"/>
          <w:lang w:eastAsia="tr-TR"/>
        </w:rPr>
      </w:pPr>
    </w:p>
    <w:p w:rsidR="0038322B" w:rsidRPr="004C0A1C" w:rsidRDefault="0038322B" w:rsidP="0038322B">
      <w:pPr>
        <w:pStyle w:val="NoSpacing"/>
        <w:rPr>
          <w:sz w:val="28"/>
          <w:szCs w:val="28"/>
        </w:rPr>
      </w:pPr>
    </w:p>
    <w:sectPr w:rsidR="0038322B" w:rsidRPr="004C0A1C" w:rsidSect="009C59C6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4B" w:rsidRDefault="0011204B" w:rsidP="004021F5">
      <w:r>
        <w:separator/>
      </w:r>
    </w:p>
  </w:endnote>
  <w:endnote w:type="continuationSeparator" w:id="0">
    <w:p w:rsidR="0011204B" w:rsidRDefault="0011204B" w:rsidP="004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4B" w:rsidRDefault="0011204B" w:rsidP="004021F5">
      <w:r>
        <w:separator/>
      </w:r>
    </w:p>
  </w:footnote>
  <w:footnote w:type="continuationSeparator" w:id="0">
    <w:p w:rsidR="0011204B" w:rsidRDefault="0011204B" w:rsidP="0040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9D" w:rsidRDefault="0011204B" w:rsidP="00DD14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B42"/>
    <w:multiLevelType w:val="hybridMultilevel"/>
    <w:tmpl w:val="DE1A32F4"/>
    <w:lvl w:ilvl="0" w:tplc="040E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91C2D1C"/>
    <w:multiLevelType w:val="hybridMultilevel"/>
    <w:tmpl w:val="A3B62FCC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1335F6"/>
    <w:multiLevelType w:val="hybridMultilevel"/>
    <w:tmpl w:val="A3F20FFA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EC07FC3"/>
    <w:multiLevelType w:val="hybridMultilevel"/>
    <w:tmpl w:val="5972D10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13802"/>
    <w:multiLevelType w:val="hybridMultilevel"/>
    <w:tmpl w:val="A170CA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50FFD"/>
    <w:multiLevelType w:val="hybridMultilevel"/>
    <w:tmpl w:val="01DC9736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BCB67CD"/>
    <w:multiLevelType w:val="hybridMultilevel"/>
    <w:tmpl w:val="BFEE9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257"/>
    <w:multiLevelType w:val="hybridMultilevel"/>
    <w:tmpl w:val="9A82E41C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3162F0A"/>
    <w:multiLevelType w:val="hybridMultilevel"/>
    <w:tmpl w:val="867816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05B4"/>
    <w:multiLevelType w:val="hybridMultilevel"/>
    <w:tmpl w:val="D12AE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B4572"/>
    <w:multiLevelType w:val="hybridMultilevel"/>
    <w:tmpl w:val="F0EAE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109F9"/>
    <w:multiLevelType w:val="hybridMultilevel"/>
    <w:tmpl w:val="84006C6A"/>
    <w:lvl w:ilvl="0" w:tplc="041F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32E7011F"/>
    <w:multiLevelType w:val="hybridMultilevel"/>
    <w:tmpl w:val="859C1AC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F960E8F"/>
    <w:multiLevelType w:val="hybridMultilevel"/>
    <w:tmpl w:val="FCE45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E2A0B"/>
    <w:multiLevelType w:val="hybridMultilevel"/>
    <w:tmpl w:val="2A4E738C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3D2752E"/>
    <w:multiLevelType w:val="hybridMultilevel"/>
    <w:tmpl w:val="5838AED6"/>
    <w:lvl w:ilvl="0" w:tplc="041F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570B7713"/>
    <w:multiLevelType w:val="hybridMultilevel"/>
    <w:tmpl w:val="DD84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A5BE7"/>
    <w:multiLevelType w:val="hybridMultilevel"/>
    <w:tmpl w:val="8EB89EEE"/>
    <w:lvl w:ilvl="0" w:tplc="CCB606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27753"/>
    <w:multiLevelType w:val="hybridMultilevel"/>
    <w:tmpl w:val="E72E87E8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569477D"/>
    <w:multiLevelType w:val="hybridMultilevel"/>
    <w:tmpl w:val="035AF4C0"/>
    <w:lvl w:ilvl="0" w:tplc="EA8CBA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D32D3"/>
    <w:multiLevelType w:val="hybridMultilevel"/>
    <w:tmpl w:val="91DADBD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7192F"/>
    <w:multiLevelType w:val="hybridMultilevel"/>
    <w:tmpl w:val="B198C044"/>
    <w:lvl w:ilvl="0" w:tplc="041F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C9C4FC9"/>
    <w:multiLevelType w:val="hybridMultilevel"/>
    <w:tmpl w:val="3AF63A74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0"/>
  </w:num>
  <w:num w:numId="5">
    <w:abstractNumId w:val="22"/>
  </w:num>
  <w:num w:numId="6">
    <w:abstractNumId w:val="2"/>
  </w:num>
  <w:num w:numId="7">
    <w:abstractNumId w:val="11"/>
  </w:num>
  <w:num w:numId="8">
    <w:abstractNumId w:val="1"/>
  </w:num>
  <w:num w:numId="9">
    <w:abstractNumId w:val="17"/>
  </w:num>
  <w:num w:numId="10">
    <w:abstractNumId w:val="19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  <w:num w:numId="15">
    <w:abstractNumId w:val="10"/>
  </w:num>
  <w:num w:numId="16">
    <w:abstractNumId w:val="9"/>
  </w:num>
  <w:num w:numId="17">
    <w:abstractNumId w:val="8"/>
  </w:num>
  <w:num w:numId="18">
    <w:abstractNumId w:val="3"/>
  </w:num>
  <w:num w:numId="19">
    <w:abstractNumId w:val="20"/>
  </w:num>
  <w:num w:numId="20">
    <w:abstractNumId w:val="16"/>
  </w:num>
  <w:num w:numId="21">
    <w:abstractNumId w:val="14"/>
  </w:num>
  <w:num w:numId="22">
    <w:abstractNumId w:val="5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F5"/>
    <w:rsid w:val="0000651D"/>
    <w:rsid w:val="000212D1"/>
    <w:rsid w:val="00025EBD"/>
    <w:rsid w:val="00026D0D"/>
    <w:rsid w:val="00053C2D"/>
    <w:rsid w:val="0006624C"/>
    <w:rsid w:val="000677A5"/>
    <w:rsid w:val="000743DC"/>
    <w:rsid w:val="00075E04"/>
    <w:rsid w:val="000A231B"/>
    <w:rsid w:val="000B56FE"/>
    <w:rsid w:val="000B6527"/>
    <w:rsid w:val="000C6758"/>
    <w:rsid w:val="000D2143"/>
    <w:rsid w:val="000E4DAE"/>
    <w:rsid w:val="000F3515"/>
    <w:rsid w:val="00111DFA"/>
    <w:rsid w:val="0011204B"/>
    <w:rsid w:val="001205E0"/>
    <w:rsid w:val="001242A3"/>
    <w:rsid w:val="00130B44"/>
    <w:rsid w:val="00147516"/>
    <w:rsid w:val="0016233F"/>
    <w:rsid w:val="00177035"/>
    <w:rsid w:val="00181715"/>
    <w:rsid w:val="0018330F"/>
    <w:rsid w:val="00183B8D"/>
    <w:rsid w:val="001B362B"/>
    <w:rsid w:val="001B7C9C"/>
    <w:rsid w:val="001D2402"/>
    <w:rsid w:val="001D2663"/>
    <w:rsid w:val="002254E2"/>
    <w:rsid w:val="00225CB1"/>
    <w:rsid w:val="00241439"/>
    <w:rsid w:val="00243655"/>
    <w:rsid w:val="002571F9"/>
    <w:rsid w:val="00265C8A"/>
    <w:rsid w:val="002A6CCF"/>
    <w:rsid w:val="002C58D9"/>
    <w:rsid w:val="002D78BC"/>
    <w:rsid w:val="002E6160"/>
    <w:rsid w:val="002F7CB9"/>
    <w:rsid w:val="003145C6"/>
    <w:rsid w:val="003236D6"/>
    <w:rsid w:val="00334953"/>
    <w:rsid w:val="00341A5D"/>
    <w:rsid w:val="0038322B"/>
    <w:rsid w:val="003951D9"/>
    <w:rsid w:val="003976C4"/>
    <w:rsid w:val="003C5CB2"/>
    <w:rsid w:val="003E3596"/>
    <w:rsid w:val="003F790A"/>
    <w:rsid w:val="004021F5"/>
    <w:rsid w:val="00440B44"/>
    <w:rsid w:val="0046531E"/>
    <w:rsid w:val="00492B68"/>
    <w:rsid w:val="004A4C6D"/>
    <w:rsid w:val="004C0A1C"/>
    <w:rsid w:val="004E4AD2"/>
    <w:rsid w:val="00506C5D"/>
    <w:rsid w:val="00526152"/>
    <w:rsid w:val="0054057E"/>
    <w:rsid w:val="00544071"/>
    <w:rsid w:val="005446A1"/>
    <w:rsid w:val="0055743F"/>
    <w:rsid w:val="0057169F"/>
    <w:rsid w:val="00590250"/>
    <w:rsid w:val="005A1EFD"/>
    <w:rsid w:val="005C47EC"/>
    <w:rsid w:val="005F5D65"/>
    <w:rsid w:val="00603BA9"/>
    <w:rsid w:val="00656E6B"/>
    <w:rsid w:val="006728B0"/>
    <w:rsid w:val="00687D0D"/>
    <w:rsid w:val="00696BB7"/>
    <w:rsid w:val="006B2B52"/>
    <w:rsid w:val="006B6D21"/>
    <w:rsid w:val="006C1B8D"/>
    <w:rsid w:val="006D3C02"/>
    <w:rsid w:val="006D4E84"/>
    <w:rsid w:val="006E798E"/>
    <w:rsid w:val="006F043C"/>
    <w:rsid w:val="006F4A65"/>
    <w:rsid w:val="00702C1F"/>
    <w:rsid w:val="00714E61"/>
    <w:rsid w:val="0072025F"/>
    <w:rsid w:val="00726B81"/>
    <w:rsid w:val="007447FF"/>
    <w:rsid w:val="0076153F"/>
    <w:rsid w:val="007850EA"/>
    <w:rsid w:val="007A4DE6"/>
    <w:rsid w:val="007B50DA"/>
    <w:rsid w:val="007F03C4"/>
    <w:rsid w:val="007F4F53"/>
    <w:rsid w:val="007F6E37"/>
    <w:rsid w:val="00831223"/>
    <w:rsid w:val="008569B5"/>
    <w:rsid w:val="00897A87"/>
    <w:rsid w:val="008C25A8"/>
    <w:rsid w:val="008D4EA6"/>
    <w:rsid w:val="008E310A"/>
    <w:rsid w:val="008F01E1"/>
    <w:rsid w:val="00900CDE"/>
    <w:rsid w:val="00921EFA"/>
    <w:rsid w:val="009331C7"/>
    <w:rsid w:val="00942807"/>
    <w:rsid w:val="00942BE2"/>
    <w:rsid w:val="00943C03"/>
    <w:rsid w:val="00957A46"/>
    <w:rsid w:val="009A2DF1"/>
    <w:rsid w:val="009A7FD5"/>
    <w:rsid w:val="009B6F4B"/>
    <w:rsid w:val="009C59C6"/>
    <w:rsid w:val="009C64FA"/>
    <w:rsid w:val="009E0783"/>
    <w:rsid w:val="009E7BE6"/>
    <w:rsid w:val="009F21AF"/>
    <w:rsid w:val="00A03F43"/>
    <w:rsid w:val="00A13B92"/>
    <w:rsid w:val="00A206A4"/>
    <w:rsid w:val="00A25722"/>
    <w:rsid w:val="00A30BD4"/>
    <w:rsid w:val="00A45EC9"/>
    <w:rsid w:val="00A46D55"/>
    <w:rsid w:val="00A604F9"/>
    <w:rsid w:val="00A7051E"/>
    <w:rsid w:val="00A71811"/>
    <w:rsid w:val="00A72563"/>
    <w:rsid w:val="00A91DED"/>
    <w:rsid w:val="00AB3A9F"/>
    <w:rsid w:val="00AC0E8D"/>
    <w:rsid w:val="00AC17ED"/>
    <w:rsid w:val="00AD0B63"/>
    <w:rsid w:val="00AE1F6F"/>
    <w:rsid w:val="00AE4BB4"/>
    <w:rsid w:val="00B279C3"/>
    <w:rsid w:val="00B60312"/>
    <w:rsid w:val="00B82498"/>
    <w:rsid w:val="00B8403E"/>
    <w:rsid w:val="00BB1FFF"/>
    <w:rsid w:val="00BB7CC2"/>
    <w:rsid w:val="00BC6185"/>
    <w:rsid w:val="00BD3971"/>
    <w:rsid w:val="00BD628B"/>
    <w:rsid w:val="00BF5F01"/>
    <w:rsid w:val="00C07004"/>
    <w:rsid w:val="00C07649"/>
    <w:rsid w:val="00C17714"/>
    <w:rsid w:val="00C23F70"/>
    <w:rsid w:val="00C240B3"/>
    <w:rsid w:val="00C266CD"/>
    <w:rsid w:val="00C30706"/>
    <w:rsid w:val="00C4165C"/>
    <w:rsid w:val="00C47A50"/>
    <w:rsid w:val="00C75A15"/>
    <w:rsid w:val="00C778FE"/>
    <w:rsid w:val="00CA26D2"/>
    <w:rsid w:val="00CB19E1"/>
    <w:rsid w:val="00CE229E"/>
    <w:rsid w:val="00CE39DC"/>
    <w:rsid w:val="00CE41E7"/>
    <w:rsid w:val="00D24F08"/>
    <w:rsid w:val="00D27194"/>
    <w:rsid w:val="00D30D66"/>
    <w:rsid w:val="00D43A20"/>
    <w:rsid w:val="00D54C2C"/>
    <w:rsid w:val="00D6308E"/>
    <w:rsid w:val="00D81D18"/>
    <w:rsid w:val="00D90155"/>
    <w:rsid w:val="00DA3335"/>
    <w:rsid w:val="00DA3607"/>
    <w:rsid w:val="00DC19FF"/>
    <w:rsid w:val="00DE13E3"/>
    <w:rsid w:val="00E03152"/>
    <w:rsid w:val="00E20BB3"/>
    <w:rsid w:val="00E22596"/>
    <w:rsid w:val="00E26EF1"/>
    <w:rsid w:val="00E30336"/>
    <w:rsid w:val="00E33320"/>
    <w:rsid w:val="00E40ACD"/>
    <w:rsid w:val="00E718C4"/>
    <w:rsid w:val="00E878A5"/>
    <w:rsid w:val="00E87A84"/>
    <w:rsid w:val="00E91288"/>
    <w:rsid w:val="00EA0D12"/>
    <w:rsid w:val="00EA24CB"/>
    <w:rsid w:val="00EA296B"/>
    <w:rsid w:val="00F052E6"/>
    <w:rsid w:val="00F056A7"/>
    <w:rsid w:val="00F06B6F"/>
    <w:rsid w:val="00F219A7"/>
    <w:rsid w:val="00F273B2"/>
    <w:rsid w:val="00F35217"/>
    <w:rsid w:val="00F704A8"/>
    <w:rsid w:val="00F72F22"/>
    <w:rsid w:val="00F971B5"/>
    <w:rsid w:val="00FB06A3"/>
    <w:rsid w:val="00FC1114"/>
    <w:rsid w:val="00FC610E"/>
    <w:rsid w:val="00FD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B42F46-5F75-4A19-9F50-0CA2B4C1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1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21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21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1F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021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40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SubtitleChar">
    <w:name w:val="Subtitle Char"/>
    <w:basedOn w:val="DefaultParagraphFont"/>
    <w:link w:val="Subtitle"/>
    <w:uiPriority w:val="11"/>
    <w:rsid w:val="0040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NoSpacing">
    <w:name w:val="No Spacing"/>
    <w:uiPriority w:val="1"/>
    <w:qFormat/>
    <w:rsid w:val="004021F5"/>
    <w:pPr>
      <w:spacing w:after="0" w:line="240" w:lineRule="auto"/>
    </w:pPr>
    <w:rPr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1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1F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1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21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4021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4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02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3C5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Ezgi Tanriverdi</dc:creator>
  <cp:lastModifiedBy>Muhterem Baskan</cp:lastModifiedBy>
  <cp:revision>2</cp:revision>
  <dcterms:created xsi:type="dcterms:W3CDTF">2023-11-21T11:40:00Z</dcterms:created>
  <dcterms:modified xsi:type="dcterms:W3CDTF">2023-11-21T11:40:00Z</dcterms:modified>
</cp:coreProperties>
</file>